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4C68" w14:textId="4D557D23" w:rsidR="00D3500B" w:rsidRDefault="00D3500B" w:rsidP="00304AF8">
      <w:pPr>
        <w:framePr w:w="4306" w:h="1786" w:hRule="exact" w:wrap="auto" w:vAnchor="text" w:hAnchor="page" w:x="1111" w:y="-8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304AF8">
            <w:pPr>
              <w:framePr w:w="4306" w:h="1786" w:hRule="exact" w:wrap="auto" w:vAnchor="text" w:hAnchor="page" w:x="1111" w:y="-8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53FA89CC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2A1870F7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5C98B86C" w:rsidR="005464A8" w:rsidRPr="009B1E54" w:rsidRDefault="00EC6228" w:rsidP="00CF7BF6">
            <w:pPr>
              <w:ind w:left="-27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Newark </w:t>
            </w:r>
            <w:r w:rsidR="00CF7BF6">
              <w:rPr>
                <w:rFonts w:cs="Arial"/>
              </w:rPr>
              <w:t xml:space="preserve"> BSC</w:t>
            </w:r>
            <w:proofErr w:type="gramEnd"/>
            <w:r w:rsidR="003116F4">
              <w:rPr>
                <w:rFonts w:cs="Arial"/>
              </w:rPr>
              <w:t xml:space="preserve"> (FA)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54AE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5E43D63" w:rsidR="00711D3A" w:rsidRPr="009B1E54" w:rsidRDefault="00711D3A" w:rsidP="008F5961">
            <w:pPr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E415E74" w14:textId="4E6834D6" w:rsidR="005464A8" w:rsidRDefault="00997D98" w:rsidP="008907DE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bookmarkStart w:id="0" w:name="_GoBack"/>
            <w:bookmarkEnd w:id="0"/>
            <w:r w:rsidR="008907DE" w:rsidRPr="008907DE">
              <w:rPr>
                <w:rFonts w:cs="Arial"/>
                <w:vertAlign w:val="superscript"/>
              </w:rPr>
              <w:t>th</w:t>
            </w:r>
            <w:r w:rsidR="008907DE">
              <w:rPr>
                <w:rFonts w:cs="Arial"/>
              </w:rPr>
              <w:t xml:space="preserve"> </w:t>
            </w:r>
            <w:proofErr w:type="gramStart"/>
            <w:r w:rsidR="008907DE">
              <w:rPr>
                <w:rFonts w:cs="Arial"/>
              </w:rPr>
              <w:t>November</w:t>
            </w:r>
            <w:r w:rsidR="008F5961">
              <w:rPr>
                <w:rFonts w:cs="Arial"/>
              </w:rPr>
              <w:t xml:space="preserve"> </w:t>
            </w:r>
            <w:r w:rsidR="009808FF">
              <w:rPr>
                <w:rFonts w:cs="Arial"/>
              </w:rPr>
              <w:t xml:space="preserve"> </w:t>
            </w:r>
            <w:r w:rsidR="00D636CA">
              <w:rPr>
                <w:rFonts w:cs="Arial"/>
              </w:rPr>
              <w:t>2018</w:t>
            </w:r>
            <w:proofErr w:type="gramEnd"/>
          </w:p>
          <w:p w14:paraId="0CD47B0D" w14:textId="41C38C25" w:rsidR="00711D3A" w:rsidRPr="009B1E54" w:rsidRDefault="00711D3A" w:rsidP="008F5961">
            <w:pPr>
              <w:rPr>
                <w:rFonts w:cs="Arial"/>
              </w:rPr>
            </w:pPr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63AE7830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</w:p>
    <w:p w14:paraId="6987E0FC" w14:textId="77777777" w:rsidR="00411B4F" w:rsidRPr="009B1E54" w:rsidRDefault="00411B4F" w:rsidP="00411B4F">
      <w:pPr>
        <w:rPr>
          <w:rFonts w:cs="Arial"/>
        </w:rPr>
      </w:pPr>
    </w:p>
    <w:p w14:paraId="05D591E6" w14:textId="085A8FB9" w:rsidR="00214FF3" w:rsidRPr="002C4C67" w:rsidRDefault="00214FF3" w:rsidP="00214FF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First Avenue, </w:t>
      </w:r>
      <w:proofErr w:type="spellStart"/>
      <w:r>
        <w:rPr>
          <w:rFonts w:cs="Arial"/>
          <w:b/>
          <w:sz w:val="28"/>
          <w:szCs w:val="28"/>
          <w:u w:val="single"/>
        </w:rPr>
        <w:t>Clipston</w:t>
      </w:r>
      <w:proofErr w:type="spellEnd"/>
    </w:p>
    <w:p w14:paraId="6D4AD122" w14:textId="2ABC9ABF" w:rsidR="00214FF3" w:rsidRDefault="005E1887" w:rsidP="00214FF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Bus Stop Clearway- No </w:t>
      </w:r>
      <w:proofErr w:type="gramStart"/>
      <w:r>
        <w:rPr>
          <w:rFonts w:cs="Arial"/>
          <w:b/>
          <w:sz w:val="28"/>
          <w:szCs w:val="28"/>
          <w:u w:val="single"/>
        </w:rPr>
        <w:t>Stopping ,</w:t>
      </w:r>
      <w:proofErr w:type="gramEnd"/>
      <w:r w:rsidR="000F42B7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Except  Buses .</w:t>
      </w:r>
    </w:p>
    <w:p w14:paraId="136C1B2F" w14:textId="77777777" w:rsidR="00214FF3" w:rsidRPr="002C4C67" w:rsidRDefault="00214FF3" w:rsidP="00214FF3">
      <w:pPr>
        <w:jc w:val="center"/>
        <w:rPr>
          <w:rFonts w:cs="Arial"/>
          <w:sz w:val="28"/>
          <w:szCs w:val="28"/>
        </w:rPr>
      </w:pPr>
    </w:p>
    <w:p w14:paraId="17813663" w14:textId="5FE97579" w:rsidR="00711D3A" w:rsidRDefault="00711D3A" w:rsidP="00711D3A">
      <w:pPr>
        <w:jc w:val="both"/>
        <w:rPr>
          <w:rFonts w:cs="Arial"/>
        </w:rPr>
      </w:pPr>
      <w:r>
        <w:rPr>
          <w:rFonts w:cs="Arial"/>
        </w:rPr>
        <w:t>Via East Midlands Ltd, working on behalf of Nottinghamshire County Council, is proposing to introduce new</w:t>
      </w:r>
      <w:r w:rsidR="00FD64BA">
        <w:rPr>
          <w:rFonts w:cs="Arial"/>
        </w:rPr>
        <w:t xml:space="preserve"> a</w:t>
      </w:r>
      <w:r>
        <w:rPr>
          <w:rFonts w:cs="Arial"/>
        </w:rPr>
        <w:t xml:space="preserve"> bus</w:t>
      </w:r>
      <w:r w:rsidR="00214FF3">
        <w:rPr>
          <w:rFonts w:cs="Arial"/>
        </w:rPr>
        <w:t xml:space="preserve"> stop clearways at the </w:t>
      </w:r>
      <w:proofErr w:type="gramStart"/>
      <w:r w:rsidR="00214FF3">
        <w:rPr>
          <w:rFonts w:cs="Arial"/>
        </w:rPr>
        <w:t>location</w:t>
      </w:r>
      <w:r w:rsidR="00FD64BA">
        <w:rPr>
          <w:rFonts w:cs="Arial"/>
        </w:rPr>
        <w:t xml:space="preserve"> </w:t>
      </w:r>
      <w:r>
        <w:rPr>
          <w:rFonts w:cs="Arial"/>
        </w:rPr>
        <w:t xml:space="preserve"> below</w:t>
      </w:r>
      <w:proofErr w:type="gramEnd"/>
      <w:r w:rsidR="004F2478" w:rsidRPr="004F2478">
        <w:rPr>
          <w:rFonts w:cs="Arial"/>
        </w:rPr>
        <w:t xml:space="preserve"> </w:t>
      </w:r>
      <w:r w:rsidR="00FD64BA">
        <w:rPr>
          <w:rFonts w:cs="Arial"/>
        </w:rPr>
        <w:t>and is</w:t>
      </w:r>
      <w:r w:rsidR="004F2478">
        <w:rPr>
          <w:rFonts w:cs="Arial"/>
        </w:rPr>
        <w:t xml:space="preserve"> shown on the attached site notice</w:t>
      </w:r>
      <w:r>
        <w:rPr>
          <w:rFonts w:cs="Arial"/>
        </w:rPr>
        <w:t>:-</w:t>
      </w:r>
    </w:p>
    <w:p w14:paraId="53102305" w14:textId="77777777" w:rsidR="00711D3A" w:rsidRDefault="00711D3A" w:rsidP="00711D3A">
      <w:pPr>
        <w:rPr>
          <w:rFonts w:cs="Arial"/>
        </w:rPr>
      </w:pPr>
    </w:p>
    <w:p w14:paraId="3CBF98C3" w14:textId="3D75B4AB" w:rsidR="00711D3A" w:rsidRDefault="008907DE" w:rsidP="009F5D1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First Avenue,</w:t>
      </w:r>
      <w:r w:rsidR="00214FF3"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Clipstone</w:t>
      </w:r>
      <w:proofErr w:type="spellEnd"/>
      <w:r>
        <w:rPr>
          <w:rFonts w:cs="Arial"/>
        </w:rPr>
        <w:t>.(</w:t>
      </w:r>
      <w:proofErr w:type="gramEnd"/>
      <w:r>
        <w:rPr>
          <w:rFonts w:cs="Arial"/>
        </w:rPr>
        <w:t>NS0</w:t>
      </w:r>
      <w:r w:rsidR="002F684B">
        <w:rPr>
          <w:rFonts w:cs="Arial"/>
        </w:rPr>
        <w:t>449</w:t>
      </w:r>
      <w:r w:rsidR="00C04022">
        <w:rPr>
          <w:rFonts w:cs="Arial"/>
        </w:rPr>
        <w:t>)</w:t>
      </w:r>
      <w:r w:rsidR="002345C8">
        <w:rPr>
          <w:rFonts w:cs="Arial"/>
        </w:rPr>
        <w:t xml:space="preserve"> </w:t>
      </w:r>
      <w:r w:rsidR="00711D3A">
        <w:rPr>
          <w:rFonts w:cs="Arial"/>
        </w:rPr>
        <w:t xml:space="preserve">– </w:t>
      </w:r>
      <w:r w:rsidR="002F684B">
        <w:rPr>
          <w:rFonts w:cs="Arial"/>
        </w:rPr>
        <w:t>outside the library on First Avenue</w:t>
      </w:r>
      <w:r w:rsidR="00213FC3">
        <w:rPr>
          <w:rFonts w:cs="Arial"/>
        </w:rPr>
        <w:t xml:space="preserve">. </w:t>
      </w:r>
      <w:r w:rsidR="009F5D1E">
        <w:rPr>
          <w:rFonts w:cs="Arial"/>
        </w:rPr>
        <w:t xml:space="preserve"> - No Stopping </w:t>
      </w:r>
      <w:proofErr w:type="gramStart"/>
      <w:r w:rsidR="00C04022">
        <w:rPr>
          <w:rFonts w:cs="Arial"/>
        </w:rPr>
        <w:t>At</w:t>
      </w:r>
      <w:proofErr w:type="gramEnd"/>
      <w:r w:rsidR="00C04022">
        <w:rPr>
          <w:rFonts w:cs="Arial"/>
        </w:rPr>
        <w:t xml:space="preserve"> Any Time.</w:t>
      </w:r>
      <w:r w:rsidR="00711D3A">
        <w:rPr>
          <w:rFonts w:cs="Arial"/>
        </w:rPr>
        <w:t xml:space="preserve"> </w:t>
      </w:r>
    </w:p>
    <w:p w14:paraId="347689A4" w14:textId="77777777" w:rsidR="009F5D1E" w:rsidRDefault="009F5D1E" w:rsidP="009F5D1E">
      <w:pPr>
        <w:pStyle w:val="ListParagraph"/>
        <w:rPr>
          <w:rFonts w:cs="Arial"/>
        </w:rPr>
      </w:pPr>
    </w:p>
    <w:p w14:paraId="70840923" w14:textId="68E81D59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 xml:space="preserve">The County Council works closely with all public transport operators across the County to identify bus stops that suffer from indiscriminate parking. </w:t>
      </w:r>
      <w:r w:rsidR="00FD64BA">
        <w:rPr>
          <w:rFonts w:cs="Arial"/>
        </w:rPr>
        <w:t>At the location</w:t>
      </w:r>
      <w:r>
        <w:rPr>
          <w:rFonts w:cs="Arial"/>
        </w:rPr>
        <w:t xml:space="preserve"> listed above,</w:t>
      </w:r>
      <w:r w:rsidR="00FD64BA">
        <w:rPr>
          <w:rFonts w:cs="Arial"/>
        </w:rPr>
        <w:t xml:space="preserve"> a bus stop clearway is</w:t>
      </w:r>
      <w:r>
        <w:rPr>
          <w:rFonts w:cs="Arial"/>
        </w:rPr>
        <w:t xml:space="preserve"> to</w:t>
      </w:r>
      <w:r w:rsidRPr="00532D62">
        <w:rPr>
          <w:rFonts w:cs="Arial"/>
        </w:rPr>
        <w:t xml:space="preserve"> be installed that prohibit </w:t>
      </w:r>
      <w:r>
        <w:rPr>
          <w:rFonts w:cs="Arial"/>
        </w:rPr>
        <w:t>other vehicles</w:t>
      </w:r>
      <w:r w:rsidRPr="00532D62">
        <w:rPr>
          <w:rFonts w:cs="Arial"/>
        </w:rPr>
        <w:t xml:space="preserve"> from </w:t>
      </w:r>
      <w:r w:rsidR="00CF04C4">
        <w:rPr>
          <w:rFonts w:cs="Arial"/>
        </w:rPr>
        <w:t>stopping At Any Time</w:t>
      </w:r>
      <w:r w:rsidRPr="00532D62">
        <w:rPr>
          <w:rFonts w:cs="Arial"/>
        </w:rPr>
        <w:t xml:space="preserve"> in the bus </w:t>
      </w:r>
      <w:proofErr w:type="gramStart"/>
      <w:r w:rsidRPr="00532D62">
        <w:rPr>
          <w:rFonts w:cs="Arial"/>
        </w:rPr>
        <w:t xml:space="preserve">stop </w:t>
      </w:r>
      <w:r>
        <w:rPr>
          <w:rFonts w:cs="Arial"/>
        </w:rPr>
        <w:t xml:space="preserve"> </w:t>
      </w:r>
      <w:r w:rsidR="00CF04C4">
        <w:rPr>
          <w:rFonts w:cs="Arial"/>
        </w:rPr>
        <w:t>and</w:t>
      </w:r>
      <w:proofErr w:type="gramEnd"/>
      <w:r w:rsidR="00CF04C4">
        <w:rPr>
          <w:rFonts w:cs="Arial"/>
        </w:rPr>
        <w:t xml:space="preserve"> this</w:t>
      </w:r>
      <w:r w:rsidRPr="00532D62">
        <w:rPr>
          <w:rFonts w:cs="Arial"/>
        </w:rPr>
        <w:t xml:space="preserve"> </w:t>
      </w:r>
      <w:r>
        <w:rPr>
          <w:rFonts w:cs="Arial"/>
        </w:rPr>
        <w:t>will be</w:t>
      </w:r>
      <w:r w:rsidRPr="00532D62">
        <w:rPr>
          <w:rFonts w:cs="Arial"/>
        </w:rPr>
        <w:t xml:space="preserve"> clearly identified with new road markings and signage. </w:t>
      </w:r>
      <w:bookmarkStart w:id="1" w:name="_Hlk529525771"/>
      <w:r w:rsidRPr="00532D62">
        <w:rPr>
          <w:rFonts w:cs="Arial"/>
        </w:rPr>
        <w:t>The main benefits of bus stop clearways are to:</w:t>
      </w:r>
    </w:p>
    <w:p w14:paraId="145F692C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Help the bus align with the kerb t</w:t>
      </w:r>
      <w:r>
        <w:rPr>
          <w:rFonts w:cs="Arial"/>
        </w:rPr>
        <w:t>o enable better</w:t>
      </w:r>
      <w:r w:rsidRPr="00532D62">
        <w:rPr>
          <w:rFonts w:cs="Arial"/>
        </w:rPr>
        <w:t xml:space="preserve"> access for disabled passengers and </w:t>
      </w:r>
      <w:r>
        <w:rPr>
          <w:rFonts w:cs="Arial"/>
        </w:rPr>
        <w:tab/>
      </w:r>
      <w:r w:rsidRPr="00532D62">
        <w:rPr>
          <w:rFonts w:cs="Arial"/>
        </w:rPr>
        <w:t>pushchair users;</w:t>
      </w:r>
    </w:p>
    <w:p w14:paraId="2B526E5D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>Ease congestion as a correctly aligned bus will not block the road for other road users;</w:t>
      </w:r>
    </w:p>
    <w:p w14:paraId="1460B42A" w14:textId="77777777" w:rsidR="00711D3A" w:rsidRPr="00532D62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drivers discharge their duty to drop passengers off on the kerb and not on </w:t>
      </w:r>
      <w:r>
        <w:rPr>
          <w:rFonts w:cs="Arial"/>
        </w:rPr>
        <w:tab/>
      </w:r>
      <w:r w:rsidRPr="00532D62">
        <w:rPr>
          <w:rFonts w:cs="Arial"/>
        </w:rPr>
        <w:t>the r</w:t>
      </w:r>
      <w:r>
        <w:rPr>
          <w:rFonts w:cs="Arial"/>
        </w:rPr>
        <w:t>oad;</w:t>
      </w:r>
    </w:p>
    <w:p w14:paraId="421D03E8" w14:textId="77777777" w:rsidR="00711D3A" w:rsidRDefault="00711D3A" w:rsidP="00711D3A">
      <w:pPr>
        <w:jc w:val="both"/>
        <w:rPr>
          <w:rFonts w:cs="Arial"/>
        </w:rPr>
      </w:pPr>
      <w:r w:rsidRPr="00532D62">
        <w:rPr>
          <w:rFonts w:cs="Arial"/>
        </w:rPr>
        <w:t>•</w:t>
      </w:r>
      <w:r w:rsidRPr="00532D62">
        <w:rPr>
          <w:rFonts w:cs="Arial"/>
        </w:rPr>
        <w:tab/>
        <w:t xml:space="preserve">Ensure that bus services operate on time and are not </w:t>
      </w:r>
      <w:r>
        <w:rPr>
          <w:rFonts w:cs="Arial"/>
        </w:rPr>
        <w:t xml:space="preserve">unnecessarily </w:t>
      </w:r>
      <w:r w:rsidRPr="00532D62">
        <w:rPr>
          <w:rFonts w:cs="Arial"/>
        </w:rPr>
        <w:t>delayed.</w:t>
      </w:r>
    </w:p>
    <w:bookmarkEnd w:id="1"/>
    <w:p w14:paraId="1AD95A14" w14:textId="77777777" w:rsidR="00711D3A" w:rsidRDefault="00711D3A" w:rsidP="00711D3A">
      <w:pPr>
        <w:jc w:val="both"/>
        <w:rPr>
          <w:rFonts w:cs="Arial"/>
        </w:rPr>
      </w:pPr>
    </w:p>
    <w:p w14:paraId="1C73C81B" w14:textId="78F9EC0E" w:rsidR="009808FF" w:rsidRPr="00854D5E" w:rsidRDefault="009808FF" w:rsidP="009808FF">
      <w:pPr>
        <w:contextualSpacing/>
        <w:jc w:val="both"/>
        <w:rPr>
          <w:rFonts w:cs="Arial"/>
        </w:rPr>
      </w:pPr>
      <w:r w:rsidRPr="00854D5E">
        <w:rPr>
          <w:rFonts w:cs="Arial"/>
        </w:rPr>
        <w:t>Any observations on these proposals should reach me in writing</w:t>
      </w:r>
      <w:r w:rsidR="008907DE">
        <w:rPr>
          <w:rFonts w:cs="Arial"/>
        </w:rPr>
        <w:t xml:space="preserve">, either by letter or email, by </w:t>
      </w:r>
      <w:r w:rsidR="0030582E">
        <w:rPr>
          <w:rFonts w:cs="Arial"/>
          <w:b/>
        </w:rPr>
        <w:t>14</w:t>
      </w:r>
      <w:r w:rsidR="008907DE" w:rsidRPr="008907DE">
        <w:rPr>
          <w:rFonts w:cs="Arial"/>
          <w:b/>
          <w:vertAlign w:val="superscript"/>
        </w:rPr>
        <w:t>th</w:t>
      </w:r>
      <w:r w:rsidR="008907DE" w:rsidRPr="008907DE">
        <w:rPr>
          <w:rFonts w:cs="Arial"/>
          <w:b/>
        </w:rPr>
        <w:t xml:space="preserve"> December </w:t>
      </w:r>
      <w:r w:rsidRPr="008907DE">
        <w:rPr>
          <w:rFonts w:cs="Arial"/>
          <w:b/>
        </w:rPr>
        <w:t>2018</w:t>
      </w:r>
      <w:r w:rsidRPr="00854D5E">
        <w:rPr>
          <w:rFonts w:cs="Arial"/>
        </w:rPr>
        <w:t xml:space="preserve">. If your comments are in the form of an objection to the </w:t>
      </w:r>
      <w:proofErr w:type="gramStart"/>
      <w:r w:rsidRPr="00854D5E">
        <w:rPr>
          <w:rFonts w:cs="Arial"/>
        </w:rPr>
        <w:t>proposals</w:t>
      </w:r>
      <w:proofErr w:type="gramEnd"/>
      <w:r w:rsidRPr="00854D5E">
        <w:rPr>
          <w:rFonts w:cs="Arial"/>
        </w:rPr>
        <w:t xml:space="preserve"> please clearly state this and the reasons for your objection. If the objection cannot be resolved, it will be reported through the County Council’s procedures at the appropriate time.</w:t>
      </w:r>
    </w:p>
    <w:p w14:paraId="2AC1CBD7" w14:textId="77777777" w:rsidR="009808FF" w:rsidRDefault="009808FF" w:rsidP="00711D3A">
      <w:pPr>
        <w:jc w:val="both"/>
        <w:rPr>
          <w:rFonts w:cs="Arial"/>
        </w:rPr>
      </w:pPr>
    </w:p>
    <w:p w14:paraId="1863830C" w14:textId="04C5D215" w:rsidR="00D636CA" w:rsidRDefault="009808FF" w:rsidP="00D636CA">
      <w:r w:rsidRPr="00B84EB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9481" wp14:editId="66F58A55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2280920" cy="13049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2DD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Postal address:</w:t>
                            </w:r>
                          </w:p>
                          <w:p w14:paraId="1956407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Via East Midlands</w:t>
                            </w:r>
                            <w:r>
                              <w:rPr>
                                <w:rFonts w:cs="Arial"/>
                              </w:rPr>
                              <w:t xml:space="preserve"> Ltd</w:t>
                            </w:r>
                          </w:p>
                          <w:p w14:paraId="1CF3C0EB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Major Projects and Improvements</w:t>
                            </w:r>
                          </w:p>
                          <w:p w14:paraId="4E3CA6E0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County Hall</w:t>
                            </w:r>
                          </w:p>
                          <w:p w14:paraId="07DABF5D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West Bridgford</w:t>
                            </w:r>
                          </w:p>
                          <w:p w14:paraId="6DEBFA0C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 xml:space="preserve">Nottingham </w:t>
                            </w:r>
                          </w:p>
                          <w:p w14:paraId="10E47F18" w14:textId="77777777" w:rsidR="004C57CA" w:rsidRDefault="004C57CA" w:rsidP="00D636CA">
                            <w:pPr>
                              <w:jc w:val="both"/>
                            </w:pPr>
                            <w:r w:rsidRPr="00B84EBB">
                              <w:rPr>
                                <w:rFonts w:cs="Arial"/>
                              </w:rPr>
                              <w:t>NG2 7QP</w:t>
                            </w:r>
                          </w:p>
                          <w:p w14:paraId="28EC8261" w14:textId="77777777" w:rsidR="004C57CA" w:rsidRDefault="004C57CA" w:rsidP="00D6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12.8pt;width:179.6pt;height:102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">
                <v:textbox>
                  <w:txbxContent>
                    <w:p w14:paraId="28672DD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Postal address:</w:t>
                      </w:r>
                    </w:p>
                    <w:p w14:paraId="1956407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Via East Midlands</w:t>
                      </w:r>
                      <w:r>
                        <w:rPr>
                          <w:rFonts w:cs="Arial"/>
                        </w:rPr>
                        <w:t xml:space="preserve"> Ltd</w:t>
                      </w:r>
                    </w:p>
                    <w:p w14:paraId="1CF3C0EB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Major Projects and Improvements</w:t>
                      </w:r>
                    </w:p>
                    <w:p w14:paraId="4E3CA6E0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County Hall</w:t>
                      </w:r>
                    </w:p>
                    <w:p w14:paraId="07DABF5D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West Bridgford</w:t>
                      </w:r>
                    </w:p>
                    <w:p w14:paraId="6DEBFA0C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 xml:space="preserve">Nottingham </w:t>
                      </w:r>
                    </w:p>
                    <w:p w14:paraId="10E47F18" w14:textId="77777777" w:rsidR="004C57CA" w:rsidRDefault="004C57CA" w:rsidP="00D636CA">
                      <w:pPr>
                        <w:jc w:val="both"/>
                      </w:pPr>
                      <w:r w:rsidRPr="00B84EBB">
                        <w:rPr>
                          <w:rFonts w:cs="Arial"/>
                        </w:rPr>
                        <w:t>NG2 7QP</w:t>
                      </w:r>
                    </w:p>
                    <w:p w14:paraId="28EC8261" w14:textId="77777777" w:rsidR="004C57CA" w:rsidRDefault="004C57CA" w:rsidP="00D636CA"/>
                  </w:txbxContent>
                </v:textbox>
                <w10:wrap type="square"/>
              </v:shape>
            </w:pict>
          </mc:Fallback>
        </mc:AlternateContent>
      </w:r>
      <w:r w:rsidR="00304AF8">
        <w:rPr>
          <w:rFonts w:cs="Arial"/>
        </w:rPr>
        <w:t xml:space="preserve">Yours </w:t>
      </w:r>
    </w:p>
    <w:p w14:paraId="3CA729F1" w14:textId="32E9EBA1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663647" w14:textId="77777777" w:rsidR="00EC6228" w:rsidRDefault="00EC6228" w:rsidP="00D636CA">
      <w:pPr>
        <w:rPr>
          <w:rFonts w:cs="Arial"/>
        </w:rPr>
      </w:pPr>
      <w:r>
        <w:rPr>
          <w:rFonts w:cs="Arial"/>
        </w:rPr>
        <w:t>Mark Newton</w:t>
      </w:r>
    </w:p>
    <w:p w14:paraId="60AEF304" w14:textId="7A75D96A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>Improvements Officer</w:t>
      </w:r>
    </w:p>
    <w:p w14:paraId="32ADC17D" w14:textId="77777777" w:rsidR="00D636CA" w:rsidRPr="009B1E54" w:rsidRDefault="00D636CA" w:rsidP="00D636CA">
      <w:pPr>
        <w:rPr>
          <w:rFonts w:cs="Arial"/>
        </w:rPr>
      </w:pPr>
      <w:r w:rsidRPr="00B03708">
        <w:rPr>
          <w:rFonts w:cs="Arial"/>
        </w:rPr>
        <w:t>Via East Midlands Ltd</w:t>
      </w:r>
    </w:p>
    <w:p w14:paraId="4BA69473" w14:textId="26632B1D" w:rsidR="00FC3590" w:rsidRDefault="00FC3590" w:rsidP="00D636CA">
      <w:pPr>
        <w:jc w:val="both"/>
        <w:rPr>
          <w:rFonts w:cs="Arial"/>
        </w:rPr>
      </w:pPr>
    </w:p>
    <w:p w14:paraId="0DE89AB4" w14:textId="565BD07A" w:rsidR="008F5961" w:rsidRDefault="00EC6228" w:rsidP="00D636CA">
      <w:pPr>
        <w:jc w:val="both"/>
        <w:rPr>
          <w:rFonts w:cs="Arial"/>
        </w:rPr>
      </w:pPr>
      <w:r>
        <w:rPr>
          <w:rFonts w:cs="Arial"/>
        </w:rPr>
        <w:t>Tel: 0115 8041957</w:t>
      </w:r>
    </w:p>
    <w:p w14:paraId="54E340BC" w14:textId="39192C8F" w:rsidR="008F5961" w:rsidRPr="009B1E54" w:rsidRDefault="008F5961" w:rsidP="00D636CA">
      <w:pPr>
        <w:jc w:val="both"/>
        <w:rPr>
          <w:rFonts w:cs="Arial"/>
        </w:rPr>
      </w:pPr>
      <w:r>
        <w:rPr>
          <w:rFonts w:cs="Arial"/>
        </w:rPr>
        <w:t>Email:</w:t>
      </w:r>
      <w:hyperlink r:id="rId10" w:history="1">
        <w:r w:rsidRPr="008F5961">
          <w:rPr>
            <w:rStyle w:val="Hyperlink"/>
            <w:rFonts w:cs="Arial"/>
          </w:rPr>
          <w:t>tmconsultation@viaem.co.uk</w:t>
        </w:r>
      </w:hyperlink>
    </w:p>
    <w:sectPr w:rsidR="008F5961" w:rsidRPr="009B1E54" w:rsidSect="005464A8">
      <w:headerReference w:type="first" r:id="rId11"/>
      <w:footerReference w:type="first" r:id="rId12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689" w14:textId="77777777" w:rsidR="004C57CA" w:rsidRDefault="004C57CA">
      <w:r>
        <w:separator/>
      </w:r>
    </w:p>
  </w:endnote>
  <w:endnote w:type="continuationSeparator" w:id="0">
    <w:p w14:paraId="0C6920EA" w14:textId="77777777" w:rsidR="004C57CA" w:rsidRDefault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8" w14:textId="77777777" w:rsidR="004C57CA" w:rsidRDefault="004C57CA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EDA" w14:textId="77777777" w:rsidR="004C57CA" w:rsidRDefault="004C57CA">
      <w:r>
        <w:separator/>
      </w:r>
    </w:p>
  </w:footnote>
  <w:footnote w:type="continuationSeparator" w:id="0">
    <w:p w14:paraId="40031271" w14:textId="77777777" w:rsidR="004C57CA" w:rsidRDefault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7" w14:textId="77777777" w:rsidR="004C57CA" w:rsidRDefault="004C57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B0E"/>
    <w:multiLevelType w:val="hybridMultilevel"/>
    <w:tmpl w:val="0254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14"/>
    <w:multiLevelType w:val="hybridMultilevel"/>
    <w:tmpl w:val="5D82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35FB2"/>
    <w:rsid w:val="00043064"/>
    <w:rsid w:val="000650B0"/>
    <w:rsid w:val="00066650"/>
    <w:rsid w:val="000802AB"/>
    <w:rsid w:val="00097817"/>
    <w:rsid w:val="000B198D"/>
    <w:rsid w:val="000D3FCE"/>
    <w:rsid w:val="000D53AB"/>
    <w:rsid w:val="000F42B7"/>
    <w:rsid w:val="0012597B"/>
    <w:rsid w:val="001636F6"/>
    <w:rsid w:val="00175EA4"/>
    <w:rsid w:val="00177A46"/>
    <w:rsid w:val="00186243"/>
    <w:rsid w:val="001B799B"/>
    <w:rsid w:val="001D36DC"/>
    <w:rsid w:val="00213FC3"/>
    <w:rsid w:val="00214FF3"/>
    <w:rsid w:val="00220328"/>
    <w:rsid w:val="002345C8"/>
    <w:rsid w:val="002866DE"/>
    <w:rsid w:val="002941AF"/>
    <w:rsid w:val="00295D7D"/>
    <w:rsid w:val="002B3C77"/>
    <w:rsid w:val="002B57ED"/>
    <w:rsid w:val="002F684B"/>
    <w:rsid w:val="00304AF8"/>
    <w:rsid w:val="0030582E"/>
    <w:rsid w:val="003116F4"/>
    <w:rsid w:val="00326A5B"/>
    <w:rsid w:val="003A44D8"/>
    <w:rsid w:val="003C368B"/>
    <w:rsid w:val="003E7734"/>
    <w:rsid w:val="00403FB0"/>
    <w:rsid w:val="00411B4F"/>
    <w:rsid w:val="00430C8E"/>
    <w:rsid w:val="00447134"/>
    <w:rsid w:val="0048028E"/>
    <w:rsid w:val="004A7F2F"/>
    <w:rsid w:val="004B01F6"/>
    <w:rsid w:val="004C57CA"/>
    <w:rsid w:val="004D0396"/>
    <w:rsid w:val="004D4CE0"/>
    <w:rsid w:val="004F2478"/>
    <w:rsid w:val="004F7644"/>
    <w:rsid w:val="005464A8"/>
    <w:rsid w:val="0057652A"/>
    <w:rsid w:val="005E1887"/>
    <w:rsid w:val="005F6E53"/>
    <w:rsid w:val="00614128"/>
    <w:rsid w:val="00634955"/>
    <w:rsid w:val="00637463"/>
    <w:rsid w:val="0065788A"/>
    <w:rsid w:val="006659E7"/>
    <w:rsid w:val="00671FA6"/>
    <w:rsid w:val="006A073C"/>
    <w:rsid w:val="006E10C6"/>
    <w:rsid w:val="006F736A"/>
    <w:rsid w:val="00706210"/>
    <w:rsid w:val="00711D3A"/>
    <w:rsid w:val="00734B9B"/>
    <w:rsid w:val="00773E85"/>
    <w:rsid w:val="00787E0A"/>
    <w:rsid w:val="007C5003"/>
    <w:rsid w:val="007F0A54"/>
    <w:rsid w:val="007F5376"/>
    <w:rsid w:val="008907DE"/>
    <w:rsid w:val="008C0C14"/>
    <w:rsid w:val="008F5961"/>
    <w:rsid w:val="009462E5"/>
    <w:rsid w:val="00952614"/>
    <w:rsid w:val="009808FF"/>
    <w:rsid w:val="00983A72"/>
    <w:rsid w:val="00992FDA"/>
    <w:rsid w:val="00997D98"/>
    <w:rsid w:val="009B1E54"/>
    <w:rsid w:val="009D40ED"/>
    <w:rsid w:val="009D78C3"/>
    <w:rsid w:val="009F5D1E"/>
    <w:rsid w:val="00A15D58"/>
    <w:rsid w:val="00A51144"/>
    <w:rsid w:val="00A53C2B"/>
    <w:rsid w:val="00A65F5C"/>
    <w:rsid w:val="00A74E38"/>
    <w:rsid w:val="00AA3E2D"/>
    <w:rsid w:val="00AF6D2C"/>
    <w:rsid w:val="00BA184E"/>
    <w:rsid w:val="00BA5BA1"/>
    <w:rsid w:val="00BB4C48"/>
    <w:rsid w:val="00C04022"/>
    <w:rsid w:val="00C75396"/>
    <w:rsid w:val="00CC6899"/>
    <w:rsid w:val="00CE6C73"/>
    <w:rsid w:val="00CF04C4"/>
    <w:rsid w:val="00CF7BF6"/>
    <w:rsid w:val="00D3500B"/>
    <w:rsid w:val="00D636CA"/>
    <w:rsid w:val="00DF2FE7"/>
    <w:rsid w:val="00E8100A"/>
    <w:rsid w:val="00EC6228"/>
    <w:rsid w:val="00F22000"/>
    <w:rsid w:val="00F37CBF"/>
    <w:rsid w:val="00F6499F"/>
    <w:rsid w:val="00FA5BF1"/>
    <w:rsid w:val="00FB055B"/>
    <w:rsid w:val="00FC3590"/>
    <w:rsid w:val="00FC594A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C812-0E63-4447-9D35-250FCBE640B4}">
  <ds:schemaRefs>
    <ds:schemaRef ds:uri="http://purl.org/dc/elements/1.1/"/>
    <ds:schemaRef ds:uri="http://purl.org/dc/dcmitype/"/>
    <ds:schemaRef ds:uri="e9bd2079-c62f-4fd5-8eca-25721466373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Mark Newton</cp:lastModifiedBy>
  <cp:revision>24</cp:revision>
  <cp:lastPrinted>2018-01-31T16:07:00Z</cp:lastPrinted>
  <dcterms:created xsi:type="dcterms:W3CDTF">2018-02-23T15:15:00Z</dcterms:created>
  <dcterms:modified xsi:type="dcterms:W3CDTF">2018-11-13T08:11:00Z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